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0201" w14:textId="62FCB74D" w:rsidR="00CB0944" w:rsidRPr="00DD1A81" w:rsidRDefault="00CF1E26">
      <w:pPr>
        <w:rPr>
          <w:rFonts w:ascii="Calibri" w:hAnsi="Calibri" w:cs="Calibri"/>
          <w:sz w:val="60"/>
          <w:szCs w:val="60"/>
        </w:rPr>
      </w:pPr>
      <w:r w:rsidRPr="00DD46D4">
        <w:rPr>
          <w:rFonts w:ascii="Calibri" w:hAnsi="Calibri" w:cs="Calibri"/>
          <w:b/>
          <w:bCs/>
          <w:sz w:val="40"/>
          <w:szCs w:val="40"/>
        </w:rPr>
        <w:t>VICTORIA DIEHL</w:t>
      </w:r>
      <w:r w:rsidR="00DD1A81">
        <w:rPr>
          <w:rFonts w:ascii="Calibri" w:hAnsi="Calibri" w:cs="Calibri"/>
          <w:sz w:val="60"/>
          <w:szCs w:val="60"/>
        </w:rPr>
        <w:br/>
      </w:r>
      <w:r w:rsidR="00CB0944" w:rsidRPr="00DD46D4">
        <w:rPr>
          <w:rFonts w:ascii="Calibri" w:hAnsi="Calibri" w:cs="Calibri"/>
          <w:b/>
          <w:bCs/>
          <w:sz w:val="16"/>
          <w:szCs w:val="16"/>
        </w:rPr>
        <w:t>Email:</w:t>
      </w:r>
      <w:r w:rsidR="00CB0944" w:rsidRPr="00CF1E26">
        <w:rPr>
          <w:rFonts w:ascii="Calibri" w:hAnsi="Calibri" w:cs="Calibri"/>
          <w:sz w:val="16"/>
          <w:szCs w:val="16"/>
        </w:rPr>
        <w:t xml:space="preserve">  </w:t>
      </w:r>
      <w:hyperlink r:id="rId4" w:history="1">
        <w:r w:rsidR="00CB0944" w:rsidRPr="00CF1E26">
          <w:rPr>
            <w:rStyle w:val="Hyperlink"/>
            <w:rFonts w:ascii="Calibri" w:hAnsi="Calibri" w:cs="Calibri"/>
            <w:sz w:val="16"/>
            <w:szCs w:val="16"/>
          </w:rPr>
          <w:t>hirevictoriadiehl@gmail.com</w:t>
        </w:r>
      </w:hyperlink>
      <w:r w:rsidR="00DD46D4">
        <w:rPr>
          <w:rFonts w:ascii="Calibri" w:hAnsi="Calibri" w:cs="Calibri"/>
          <w:sz w:val="16"/>
          <w:szCs w:val="16"/>
        </w:rPr>
        <w:t xml:space="preserve">   |  </w:t>
      </w:r>
      <w:r w:rsidR="00CB0944" w:rsidRPr="00DD46D4">
        <w:rPr>
          <w:rFonts w:ascii="Calibri" w:hAnsi="Calibri" w:cs="Calibri"/>
          <w:b/>
          <w:bCs/>
          <w:sz w:val="16"/>
          <w:szCs w:val="16"/>
        </w:rPr>
        <w:t>Phone:</w:t>
      </w:r>
      <w:r w:rsidR="00CB0944" w:rsidRPr="00CF1E26">
        <w:rPr>
          <w:rFonts w:ascii="Calibri" w:hAnsi="Calibri" w:cs="Calibri"/>
          <w:sz w:val="16"/>
          <w:szCs w:val="16"/>
        </w:rPr>
        <w:t xml:space="preserve">  (414)828-4418</w:t>
      </w:r>
      <w:r w:rsidR="00DD46D4">
        <w:rPr>
          <w:rFonts w:ascii="Calibri" w:hAnsi="Calibri" w:cs="Calibri"/>
          <w:sz w:val="16"/>
          <w:szCs w:val="16"/>
        </w:rPr>
        <w:t xml:space="preserve">  </w:t>
      </w:r>
      <w:r w:rsidR="00DD46D4">
        <w:rPr>
          <w:rFonts w:ascii="Calibri" w:hAnsi="Calibri" w:cs="Calibri"/>
          <w:sz w:val="16"/>
          <w:szCs w:val="16"/>
        </w:rPr>
        <w:br/>
      </w:r>
      <w:r w:rsidR="00CB0944" w:rsidRPr="00DD46D4">
        <w:rPr>
          <w:rFonts w:ascii="Calibri" w:hAnsi="Calibri" w:cs="Calibri"/>
          <w:b/>
          <w:bCs/>
          <w:sz w:val="16"/>
          <w:szCs w:val="16"/>
        </w:rPr>
        <w:t>LinkedIn:</w:t>
      </w:r>
      <w:r w:rsidR="00CB0944" w:rsidRPr="00CF1E26">
        <w:rPr>
          <w:rFonts w:ascii="Calibri" w:hAnsi="Calibri" w:cs="Calibri"/>
          <w:sz w:val="16"/>
          <w:szCs w:val="16"/>
        </w:rPr>
        <w:t xml:space="preserve">  </w:t>
      </w:r>
      <w:hyperlink r:id="rId5" w:history="1">
        <w:r w:rsidR="00DD1A81" w:rsidRPr="00CF1E26">
          <w:rPr>
            <w:rStyle w:val="Hyperlink"/>
            <w:rFonts w:ascii="Calibri" w:hAnsi="Calibri" w:cs="Calibri"/>
            <w:sz w:val="16"/>
            <w:szCs w:val="16"/>
          </w:rPr>
          <w:t>https://www.linkedin.com/in/hire-victoria-diehl</w:t>
        </w:r>
      </w:hyperlink>
      <w:r w:rsidR="00DD46D4">
        <w:rPr>
          <w:rFonts w:ascii="Calibri" w:hAnsi="Calibri" w:cs="Calibri"/>
          <w:sz w:val="16"/>
          <w:szCs w:val="16"/>
        </w:rPr>
        <w:t xml:space="preserve">  |  </w:t>
      </w:r>
      <w:r w:rsidR="00CB0944" w:rsidRPr="00DD46D4">
        <w:rPr>
          <w:rFonts w:ascii="Calibri" w:hAnsi="Calibri" w:cs="Calibri"/>
          <w:b/>
          <w:bCs/>
          <w:sz w:val="16"/>
          <w:szCs w:val="16"/>
        </w:rPr>
        <w:t>Portfolio:</w:t>
      </w:r>
      <w:r w:rsidR="00CB0944" w:rsidRPr="00CF1E26">
        <w:rPr>
          <w:rFonts w:ascii="Calibri" w:hAnsi="Calibri" w:cs="Calibri"/>
          <w:sz w:val="16"/>
          <w:szCs w:val="16"/>
        </w:rPr>
        <w:t xml:space="preserve">  </w:t>
      </w:r>
      <w:hyperlink r:id="rId6" w:history="1">
        <w:r w:rsidR="00DD1A81" w:rsidRPr="00CF1E26">
          <w:rPr>
            <w:rStyle w:val="Hyperlink"/>
            <w:rFonts w:ascii="Calibri" w:hAnsi="Calibri" w:cs="Calibri"/>
            <w:sz w:val="16"/>
            <w:szCs w:val="16"/>
          </w:rPr>
          <w:t>https://www.hirevictoriaboyer.com/</w:t>
        </w:r>
      </w:hyperlink>
    </w:p>
    <w:p w14:paraId="69D0F5EE" w14:textId="3ACFF9BC" w:rsidR="00CB0944" w:rsidRDefault="00CB0944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</w:rPr>
        <w:t>SUMMARY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="00DD1A81" w:rsidRPr="00CF1E26">
        <w:rPr>
          <w:rFonts w:ascii="Calibri" w:hAnsi="Calibri" w:cs="Calibri"/>
          <w:sz w:val="20"/>
          <w:szCs w:val="20"/>
        </w:rPr>
        <w:t>Senior Product Design leader with 10+ years’ experience driving strategy, design systems, and experimentation across enterprise and consumer platforms. Expert in UX strategy, cross-functional collaboration, and data-driven design. Skilled at mentoring teams, managing design operations, and aligning experiences with business and user outcomes. Passionate about building equitable, scalable, and human-centered experiences.</w:t>
      </w:r>
    </w:p>
    <w:p w14:paraId="1F3DE84E" w14:textId="6AAD81E8" w:rsidR="00CF1E26" w:rsidRPr="00CF1E26" w:rsidRDefault="00CF1E26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</w:rPr>
        <w:t>SELECT ACHIEVEMENTS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20"/>
          <w:szCs w:val="20"/>
        </w:rPr>
        <w:t>- Led redesign and tool overhaul improving J.D. Power ranking to #1 in 2 years</w:t>
      </w:r>
      <w:r w:rsidRPr="00CF1E26">
        <w:rPr>
          <w:rFonts w:ascii="Calibri" w:hAnsi="Calibri" w:cs="Calibri"/>
          <w:sz w:val="20"/>
          <w:szCs w:val="20"/>
        </w:rPr>
        <w:br/>
        <w:t>- Delivered design system that was adopted across enterprise platforms, reducing design debt and accelerating delivery 30%+</w:t>
      </w:r>
      <w:r w:rsidRPr="00CF1E26">
        <w:rPr>
          <w:rFonts w:ascii="Calibri" w:hAnsi="Calibri" w:cs="Calibri"/>
          <w:sz w:val="20"/>
          <w:szCs w:val="20"/>
        </w:rPr>
        <w:br/>
        <w:t>- Managed cross-functional UX teams achieving measurable KPIs in engagement and conversion</w:t>
      </w:r>
      <w:r w:rsidRPr="00CF1E26">
        <w:rPr>
          <w:rFonts w:ascii="Calibri" w:hAnsi="Calibri" w:cs="Calibri"/>
          <w:sz w:val="20"/>
          <w:szCs w:val="20"/>
        </w:rPr>
        <w:br/>
        <w:t>- Mentored 10+ designers and contributors, elevating design maturity and collaboration</w:t>
      </w:r>
    </w:p>
    <w:p w14:paraId="7FE0FFDF" w14:textId="5D9B83BA" w:rsidR="00CF1E26" w:rsidRPr="00CF1E26" w:rsidRDefault="00CB0944">
      <w:pPr>
        <w:rPr>
          <w:rFonts w:ascii="Calibri" w:hAnsi="Calibri" w:cs="Calibri"/>
          <w:sz w:val="20"/>
          <w:szCs w:val="20"/>
        </w:rPr>
      </w:pPr>
      <w:r w:rsidRPr="00CF1E26">
        <w:rPr>
          <w:rFonts w:ascii="Calibri" w:hAnsi="Calibri" w:cs="Calibri"/>
          <w:b/>
          <w:bCs/>
        </w:rPr>
        <w:t>PROFESSIONAL EXPERIENCE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b/>
          <w:bCs/>
          <w:sz w:val="20"/>
          <w:szCs w:val="20"/>
        </w:rPr>
        <w:t>Lead Senior User Experience Designer</w:t>
      </w:r>
      <w:r w:rsidRPr="00CF1E26">
        <w:rPr>
          <w:rFonts w:ascii="Calibri" w:hAnsi="Calibri" w:cs="Calibri"/>
          <w:sz w:val="20"/>
          <w:szCs w:val="20"/>
        </w:rPr>
        <w:br/>
        <w:t>American Family Insurance</w:t>
      </w:r>
      <w:r w:rsidRPr="00CB0944">
        <w:rPr>
          <w:rFonts w:ascii="Calibri" w:hAnsi="Calibri" w:cs="Calibri"/>
          <w:b/>
          <w:bCs/>
          <w:sz w:val="28"/>
          <w:szCs w:val="28"/>
        </w:rPr>
        <w:br/>
      </w:r>
      <w:r w:rsidRPr="00CF1E26">
        <w:rPr>
          <w:rFonts w:ascii="Calibri" w:hAnsi="Calibri" w:cs="Calibri"/>
          <w:sz w:val="16"/>
          <w:szCs w:val="16"/>
        </w:rPr>
        <w:t>MARCH 2020 – PRESENT</w:t>
      </w:r>
      <w:r>
        <w:rPr>
          <w:rFonts w:ascii="Calibri" w:hAnsi="Calibri" w:cs="Calibri"/>
          <w:sz w:val="20"/>
          <w:szCs w:val="20"/>
        </w:rPr>
        <w:br/>
      </w:r>
      <w:r w:rsidRPr="00CF1E26">
        <w:rPr>
          <w:rFonts w:ascii="Calibri" w:hAnsi="Calibri" w:cs="Calibri"/>
          <w:sz w:val="20"/>
          <w:szCs w:val="20"/>
        </w:rPr>
        <w:t xml:space="preserve">- </w:t>
      </w:r>
      <w:r w:rsidR="00CF1E26">
        <w:rPr>
          <w:rFonts w:ascii="Calibri" w:hAnsi="Calibri" w:cs="Calibri"/>
          <w:sz w:val="20"/>
          <w:szCs w:val="20"/>
        </w:rPr>
        <w:t>Directed UX strategy and design systems for enterprise digital sales and quoting tools supporting millions of users</w:t>
      </w:r>
      <w:r w:rsidR="00CF1E26">
        <w:rPr>
          <w:rFonts w:ascii="Calibri" w:hAnsi="Calibri" w:cs="Calibri"/>
          <w:sz w:val="20"/>
          <w:szCs w:val="20"/>
        </w:rPr>
        <w:br/>
        <w:t>- Partnered with product and engineering to define MVPs, roadmap priorities, and success metrics</w:t>
      </w:r>
      <w:r w:rsidR="00CF1E26">
        <w:rPr>
          <w:rFonts w:ascii="Calibri" w:hAnsi="Calibri" w:cs="Calibri"/>
          <w:sz w:val="20"/>
          <w:szCs w:val="20"/>
        </w:rPr>
        <w:br/>
        <w:t>- Led designers, researchers, and content strategies through site redesigns and platform modernization initiatives</w:t>
      </w:r>
      <w:r w:rsidR="00CF1E26">
        <w:rPr>
          <w:rFonts w:ascii="Calibri" w:hAnsi="Calibri" w:cs="Calibri"/>
          <w:sz w:val="20"/>
          <w:szCs w:val="20"/>
        </w:rPr>
        <w:br/>
        <w:t>- Established design operations: intake, prioritization, and review processes improving velocity and consistency</w:t>
      </w:r>
      <w:r w:rsidR="00CF1E26">
        <w:rPr>
          <w:rFonts w:ascii="Calibri" w:hAnsi="Calibri" w:cs="Calibri"/>
          <w:sz w:val="20"/>
          <w:szCs w:val="20"/>
        </w:rPr>
        <w:br/>
        <w:t>- Elevated J.D. Power digital satisfaction ranking from last place to first place within 2 years, through design quality and process discipline</w:t>
      </w:r>
      <w:r w:rsidR="00CF1E26">
        <w:rPr>
          <w:rFonts w:ascii="Calibri" w:hAnsi="Calibri" w:cs="Calibri"/>
          <w:sz w:val="20"/>
          <w:szCs w:val="20"/>
        </w:rPr>
        <w:br/>
        <w:t>- Championed experimentation and measurement culture; embedded UX metrics in team scorecards</w:t>
      </w:r>
      <w:r w:rsidR="00CF1E26">
        <w:rPr>
          <w:rFonts w:ascii="Calibri" w:hAnsi="Calibri" w:cs="Calibri"/>
          <w:sz w:val="20"/>
          <w:szCs w:val="20"/>
        </w:rPr>
        <w:br/>
        <w:t>- Advocated inclusive, accessible design practices ensuring compliance with enterprise and regulatory standards</w:t>
      </w:r>
    </w:p>
    <w:p w14:paraId="76A178A5" w14:textId="7B76316E" w:rsidR="00DD1A81" w:rsidRDefault="00DD1A81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>UX/UI Designer</w:t>
      </w:r>
      <w:r w:rsidRPr="00CF1E26">
        <w:rPr>
          <w:rFonts w:ascii="Calibri" w:hAnsi="Calibri" w:cs="Calibri"/>
          <w:sz w:val="20"/>
          <w:szCs w:val="20"/>
        </w:rPr>
        <w:br/>
        <w:t>Freelance/Independent Consultancy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16"/>
          <w:szCs w:val="16"/>
        </w:rPr>
        <w:t>JANUARY 2020 – PRESENT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20"/>
          <w:szCs w:val="20"/>
        </w:rPr>
        <w:t>- Owned full-cycle product design for small-to-mid-size clients, from discovery through delivery</w:t>
      </w:r>
      <w:r w:rsidRPr="00CF1E26">
        <w:rPr>
          <w:rFonts w:ascii="Calibri" w:hAnsi="Calibri" w:cs="Calibri"/>
          <w:sz w:val="20"/>
          <w:szCs w:val="20"/>
        </w:rPr>
        <w:br/>
        <w:t>- Defined brand-aligned UX strategies, wireframes, prototypes, and design systems under tight timelines</w:t>
      </w:r>
      <w:r w:rsidRPr="00CF1E26">
        <w:rPr>
          <w:rFonts w:ascii="Calibri" w:hAnsi="Calibri" w:cs="Calibri"/>
          <w:sz w:val="20"/>
          <w:szCs w:val="20"/>
        </w:rPr>
        <w:br/>
        <w:t>- Delivered audits, information architecture, and high-fidelity mockups driving measurable client ROI</w:t>
      </w:r>
      <w:r w:rsidRPr="00CF1E26">
        <w:rPr>
          <w:rFonts w:ascii="Calibri" w:hAnsi="Calibri" w:cs="Calibri"/>
          <w:sz w:val="20"/>
          <w:szCs w:val="20"/>
        </w:rPr>
        <w:br/>
        <w:t>- Managed client communication, scope, and timelines, demonstrating ownership and business acumen</w:t>
      </w:r>
    </w:p>
    <w:p w14:paraId="17BD0FE7" w14:textId="2DC65D9F" w:rsidR="00DD1A81" w:rsidRDefault="00DD1A81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 xml:space="preserve">UX/UI Designer </w:t>
      </w:r>
      <w:r w:rsidR="00EB2D57" w:rsidRPr="00CF1E26">
        <w:rPr>
          <w:rFonts w:ascii="Calibri" w:hAnsi="Calibri" w:cs="Calibri"/>
          <w:b/>
          <w:bCs/>
          <w:sz w:val="20"/>
          <w:szCs w:val="20"/>
        </w:rPr>
        <w:t>&amp;</w:t>
      </w:r>
      <w:r w:rsidRPr="00CF1E26">
        <w:rPr>
          <w:rFonts w:ascii="Calibri" w:hAnsi="Calibri" w:cs="Calibri"/>
          <w:b/>
          <w:bCs/>
          <w:sz w:val="20"/>
          <w:szCs w:val="20"/>
        </w:rPr>
        <w:t xml:space="preserve"> SEO Strategist</w:t>
      </w:r>
      <w:r w:rsidR="00EB2D57" w:rsidRPr="00CF1E26">
        <w:rPr>
          <w:rFonts w:ascii="Calibri" w:hAnsi="Calibri" w:cs="Calibri"/>
          <w:sz w:val="20"/>
          <w:szCs w:val="20"/>
        </w:rPr>
        <w:br/>
        <w:t>Silver Star Brands</w:t>
      </w:r>
      <w:r w:rsidR="00EB2D57">
        <w:rPr>
          <w:rFonts w:ascii="Calibri" w:hAnsi="Calibri" w:cs="Calibri"/>
        </w:rPr>
        <w:br/>
      </w:r>
      <w:r w:rsidR="00EB2D57" w:rsidRPr="00CF1E26">
        <w:rPr>
          <w:rFonts w:ascii="Calibri" w:hAnsi="Calibri" w:cs="Calibri"/>
          <w:sz w:val="16"/>
          <w:szCs w:val="16"/>
        </w:rPr>
        <w:t>NOVEMBER 2016 – MARCH 2020</w:t>
      </w:r>
      <w:r w:rsidR="00EB2D57">
        <w:rPr>
          <w:rFonts w:ascii="Calibri" w:hAnsi="Calibri" w:cs="Calibri"/>
        </w:rPr>
        <w:br/>
      </w:r>
      <w:r w:rsidR="00EB2D57" w:rsidRPr="00CF1E26">
        <w:rPr>
          <w:rFonts w:ascii="Calibri" w:hAnsi="Calibri" w:cs="Calibri"/>
          <w:sz w:val="20"/>
          <w:szCs w:val="20"/>
        </w:rPr>
        <w:t>- Led UX research, usability testing, and analytics for e-commerce and marketing platforms</w:t>
      </w:r>
      <w:r w:rsidR="00EB2D57" w:rsidRPr="00CF1E26">
        <w:rPr>
          <w:rFonts w:ascii="Calibri" w:hAnsi="Calibri" w:cs="Calibri"/>
          <w:sz w:val="20"/>
          <w:szCs w:val="20"/>
        </w:rPr>
        <w:br/>
        <w:t>- Built A/B and multivariate experiments (HTML, CSS, JS) to test UI performance and conversion</w:t>
      </w:r>
      <w:r w:rsidR="00EB2D57" w:rsidRPr="00CF1E26">
        <w:rPr>
          <w:rFonts w:ascii="Calibri" w:hAnsi="Calibri" w:cs="Calibri"/>
          <w:sz w:val="20"/>
          <w:szCs w:val="20"/>
        </w:rPr>
        <w:br/>
        <w:t>- Created prototypes, flows, and detailed design documentation supporting engineering handoffs</w:t>
      </w:r>
      <w:r w:rsidR="00EB2D57" w:rsidRPr="00CF1E26">
        <w:rPr>
          <w:rFonts w:ascii="Calibri" w:hAnsi="Calibri" w:cs="Calibri"/>
          <w:sz w:val="20"/>
          <w:szCs w:val="20"/>
        </w:rPr>
        <w:br/>
        <w:t xml:space="preserve">- Partnered with </w:t>
      </w:r>
      <w:r w:rsidR="00564A41">
        <w:rPr>
          <w:rFonts w:ascii="Calibri" w:hAnsi="Calibri" w:cs="Calibri"/>
          <w:sz w:val="20"/>
          <w:szCs w:val="20"/>
        </w:rPr>
        <w:t>product team</w:t>
      </w:r>
      <w:r w:rsidR="00EB2D57" w:rsidRPr="00CF1E26">
        <w:rPr>
          <w:rFonts w:ascii="Calibri" w:hAnsi="Calibri" w:cs="Calibri"/>
          <w:sz w:val="20"/>
          <w:szCs w:val="20"/>
        </w:rPr>
        <w:t xml:space="preserve"> to align SEO and UX, improving organic traffic and user retention</w:t>
      </w:r>
    </w:p>
    <w:p w14:paraId="6418C524" w14:textId="28E02C3C" w:rsidR="00DD1A81" w:rsidRDefault="00EB2D57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lastRenderedPageBreak/>
        <w:t>Digital Marketing Assistant</w:t>
      </w:r>
      <w:r w:rsidRPr="00CF1E26">
        <w:rPr>
          <w:rFonts w:ascii="Calibri" w:hAnsi="Calibri" w:cs="Calibri"/>
          <w:sz w:val="20"/>
          <w:szCs w:val="20"/>
        </w:rPr>
        <w:br/>
        <w:t>Stellar Blue Technologies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16"/>
          <w:szCs w:val="16"/>
        </w:rPr>
        <w:t>JANUARY 2016 – AUGUST 2016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20"/>
          <w:szCs w:val="20"/>
        </w:rPr>
        <w:t>- Produced digital content, blogs, and data-driven marketing reports for agency clients</w:t>
      </w:r>
      <w:r w:rsidRPr="00CF1E26">
        <w:rPr>
          <w:rFonts w:ascii="Calibri" w:hAnsi="Calibri" w:cs="Calibri"/>
          <w:sz w:val="20"/>
          <w:szCs w:val="20"/>
        </w:rPr>
        <w:br/>
        <w:t>- Designed social media infographics and banners aligning with client branding</w:t>
      </w:r>
      <w:r w:rsidRPr="00CF1E26">
        <w:rPr>
          <w:rFonts w:ascii="Calibri" w:hAnsi="Calibri" w:cs="Calibri"/>
          <w:sz w:val="20"/>
          <w:szCs w:val="20"/>
        </w:rPr>
        <w:br/>
        <w:t>- Presented performance analytics and insights to internal stakeholders</w:t>
      </w:r>
    </w:p>
    <w:p w14:paraId="17F959E1" w14:textId="6617FB64" w:rsidR="00EB2D57" w:rsidRDefault="00EB2D57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>E-Commerce Intern</w:t>
      </w:r>
      <w:r w:rsidRPr="00CF1E26">
        <w:rPr>
          <w:rFonts w:ascii="Calibri" w:hAnsi="Calibri" w:cs="Calibri"/>
          <w:sz w:val="20"/>
          <w:szCs w:val="20"/>
        </w:rPr>
        <w:br/>
        <w:t>J. J. Keller &amp; Associates Inc.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16"/>
          <w:szCs w:val="16"/>
        </w:rPr>
        <w:t>MAY 2015 – DECEMBER 2015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sz w:val="20"/>
          <w:szCs w:val="20"/>
        </w:rPr>
        <w:t>- Created wireframes and competitive analysis for site redesigns</w:t>
      </w:r>
      <w:r w:rsidRPr="00CF1E26">
        <w:rPr>
          <w:rFonts w:ascii="Calibri" w:hAnsi="Calibri" w:cs="Calibri"/>
          <w:sz w:val="20"/>
          <w:szCs w:val="20"/>
        </w:rPr>
        <w:br/>
        <w:t>- Managed launch of 800+ new product listings, ensuring content accuracy and SEO compliance</w:t>
      </w:r>
    </w:p>
    <w:p w14:paraId="38456F28" w14:textId="1DBA8217" w:rsidR="00EB2D57" w:rsidRDefault="00EB2D57">
      <w:pPr>
        <w:rPr>
          <w:rFonts w:ascii="Calibri" w:hAnsi="Calibri" w:cs="Calibri"/>
        </w:rPr>
      </w:pPr>
      <w:r w:rsidRPr="00CF1E26">
        <w:rPr>
          <w:rFonts w:ascii="Calibri" w:hAnsi="Calibri" w:cs="Calibri"/>
          <w:b/>
          <w:bCs/>
        </w:rPr>
        <w:t>EDUCATION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b/>
          <w:bCs/>
          <w:sz w:val="20"/>
          <w:szCs w:val="20"/>
        </w:rPr>
        <w:t>University of Wisconsin Oshkosh</w:t>
      </w:r>
      <w:r w:rsidRPr="00CF1E26">
        <w:rPr>
          <w:rFonts w:ascii="Calibri" w:hAnsi="Calibri" w:cs="Calibri"/>
          <w:sz w:val="20"/>
          <w:szCs w:val="20"/>
        </w:rPr>
        <w:br/>
        <w:t>Bachelor of Science: Interactive Web Management</w:t>
      </w:r>
      <w:r w:rsidR="00CF1E26">
        <w:rPr>
          <w:rFonts w:ascii="Calibri" w:hAnsi="Calibri" w:cs="Calibri"/>
          <w:sz w:val="20"/>
          <w:szCs w:val="20"/>
        </w:rPr>
        <w:t xml:space="preserve"> (IWM)</w:t>
      </w:r>
      <w:r w:rsidRPr="00CF1E26">
        <w:rPr>
          <w:rFonts w:ascii="Calibri" w:hAnsi="Calibri" w:cs="Calibri"/>
          <w:sz w:val="20"/>
          <w:szCs w:val="20"/>
        </w:rPr>
        <w:br/>
        <w:t>Bachelor of Arts: Journalism</w:t>
      </w:r>
    </w:p>
    <w:p w14:paraId="12630743" w14:textId="7E62CB98" w:rsidR="00EB2D57" w:rsidRPr="00CF1E26" w:rsidRDefault="00EB2D57">
      <w:pPr>
        <w:rPr>
          <w:rFonts w:ascii="Calibri" w:hAnsi="Calibri" w:cs="Calibri"/>
          <w:sz w:val="20"/>
          <w:szCs w:val="20"/>
        </w:rPr>
      </w:pPr>
      <w:r w:rsidRPr="00CF1E26">
        <w:rPr>
          <w:rFonts w:ascii="Calibri" w:hAnsi="Calibri" w:cs="Calibri"/>
          <w:b/>
          <w:bCs/>
        </w:rPr>
        <w:t>CORE SKILLS</w:t>
      </w:r>
      <w:r>
        <w:rPr>
          <w:rFonts w:ascii="Calibri" w:hAnsi="Calibri" w:cs="Calibri"/>
        </w:rPr>
        <w:br/>
      </w:r>
      <w:r w:rsidRPr="00CF1E26">
        <w:rPr>
          <w:rFonts w:ascii="Calibri" w:hAnsi="Calibri" w:cs="Calibri"/>
          <w:b/>
          <w:bCs/>
          <w:sz w:val="20"/>
          <w:szCs w:val="20"/>
        </w:rPr>
        <w:t>Leadership and Strategy</w:t>
      </w:r>
      <w:r w:rsidRPr="00CF1E26">
        <w:rPr>
          <w:rFonts w:ascii="Calibri" w:hAnsi="Calibri" w:cs="Calibri"/>
          <w:sz w:val="20"/>
          <w:szCs w:val="20"/>
        </w:rPr>
        <w:br/>
        <w:t>- Design program management</w:t>
      </w:r>
      <w:r w:rsidRPr="00CF1E26">
        <w:rPr>
          <w:rFonts w:ascii="Calibri" w:hAnsi="Calibri" w:cs="Calibri"/>
          <w:sz w:val="20"/>
          <w:szCs w:val="20"/>
        </w:rPr>
        <w:br/>
        <w:t>- Roadmap planning</w:t>
      </w:r>
      <w:r w:rsidRPr="00CF1E26">
        <w:rPr>
          <w:rFonts w:ascii="Calibri" w:hAnsi="Calibri" w:cs="Calibri"/>
          <w:sz w:val="20"/>
          <w:szCs w:val="20"/>
        </w:rPr>
        <w:br/>
        <w:t>- Stakeholder alignment</w:t>
      </w:r>
      <w:r w:rsidRPr="00CF1E26">
        <w:rPr>
          <w:rFonts w:ascii="Calibri" w:hAnsi="Calibri" w:cs="Calibri"/>
          <w:sz w:val="20"/>
          <w:szCs w:val="20"/>
        </w:rPr>
        <w:br/>
        <w:t>- Cross-functional collaboration</w:t>
      </w:r>
      <w:r w:rsidRPr="00CF1E26">
        <w:rPr>
          <w:rFonts w:ascii="Calibri" w:hAnsi="Calibri" w:cs="Calibri"/>
          <w:sz w:val="20"/>
          <w:szCs w:val="20"/>
        </w:rPr>
        <w:br/>
        <w:t>- OKR development</w:t>
      </w:r>
      <w:r w:rsidRPr="00CF1E26">
        <w:rPr>
          <w:rFonts w:ascii="Calibri" w:hAnsi="Calibri" w:cs="Calibri"/>
          <w:sz w:val="20"/>
          <w:szCs w:val="20"/>
        </w:rPr>
        <w:br/>
        <w:t>- Mentorship</w:t>
      </w:r>
      <w:r w:rsidRPr="00CF1E26">
        <w:rPr>
          <w:rFonts w:ascii="Calibri" w:hAnsi="Calibri" w:cs="Calibri"/>
          <w:sz w:val="20"/>
          <w:szCs w:val="20"/>
        </w:rPr>
        <w:br/>
        <w:t>- Team growth</w:t>
      </w:r>
    </w:p>
    <w:p w14:paraId="683EC1BC" w14:textId="07E1F8D0" w:rsidR="00EB2D57" w:rsidRPr="00CF1E26" w:rsidRDefault="00EB2D57">
      <w:pPr>
        <w:rPr>
          <w:rFonts w:ascii="Calibri" w:hAnsi="Calibri" w:cs="Calibri"/>
          <w:sz w:val="20"/>
          <w:szCs w:val="20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>Design Systems</w:t>
      </w:r>
      <w:r w:rsidRPr="00CF1E26">
        <w:rPr>
          <w:rFonts w:ascii="Calibri" w:hAnsi="Calibri" w:cs="Calibri"/>
          <w:sz w:val="20"/>
          <w:szCs w:val="20"/>
        </w:rPr>
        <w:br/>
        <w:t>- Governance</w:t>
      </w:r>
      <w:r w:rsidRPr="00CF1E26">
        <w:rPr>
          <w:rFonts w:ascii="Calibri" w:hAnsi="Calibri" w:cs="Calibri"/>
          <w:sz w:val="20"/>
          <w:szCs w:val="20"/>
        </w:rPr>
        <w:br/>
        <w:t>- Contribution models</w:t>
      </w:r>
      <w:r w:rsidRPr="00CF1E26">
        <w:rPr>
          <w:rFonts w:ascii="Calibri" w:hAnsi="Calibri" w:cs="Calibri"/>
          <w:sz w:val="20"/>
          <w:szCs w:val="20"/>
        </w:rPr>
        <w:br/>
        <w:t>- Component libraries</w:t>
      </w:r>
      <w:r w:rsidRPr="00CF1E26">
        <w:rPr>
          <w:rFonts w:ascii="Calibri" w:hAnsi="Calibri" w:cs="Calibri"/>
          <w:sz w:val="20"/>
          <w:szCs w:val="20"/>
        </w:rPr>
        <w:br/>
        <w:t>- Design standards</w:t>
      </w:r>
      <w:r w:rsidRPr="00CF1E26">
        <w:rPr>
          <w:rFonts w:ascii="Calibri" w:hAnsi="Calibri" w:cs="Calibri"/>
          <w:sz w:val="20"/>
          <w:szCs w:val="20"/>
        </w:rPr>
        <w:br/>
        <w:t>- Accessibility compliance</w:t>
      </w:r>
    </w:p>
    <w:p w14:paraId="1DACDD6F" w14:textId="5D47816F" w:rsidR="00EB2D57" w:rsidRPr="00CF1E26" w:rsidRDefault="00EB2D57">
      <w:pPr>
        <w:rPr>
          <w:rFonts w:ascii="Calibri" w:hAnsi="Calibri" w:cs="Calibri"/>
          <w:sz w:val="20"/>
          <w:szCs w:val="20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>Execution and Tools</w:t>
      </w:r>
      <w:r w:rsidRPr="00CF1E26">
        <w:rPr>
          <w:rFonts w:ascii="Calibri" w:hAnsi="Calibri" w:cs="Calibri"/>
          <w:sz w:val="20"/>
          <w:szCs w:val="20"/>
        </w:rPr>
        <w:br/>
        <w:t>- Figma</w:t>
      </w:r>
      <w:r w:rsidR="00CF1E26" w:rsidRPr="00CF1E26">
        <w:rPr>
          <w:rFonts w:ascii="Calibri" w:hAnsi="Calibri" w:cs="Calibri"/>
          <w:sz w:val="20"/>
          <w:szCs w:val="20"/>
        </w:rPr>
        <w:t xml:space="preserve"> </w:t>
      </w:r>
      <w:r w:rsidRPr="00CF1E26">
        <w:rPr>
          <w:rFonts w:ascii="Calibri" w:hAnsi="Calibri" w:cs="Calibri"/>
          <w:sz w:val="20"/>
          <w:szCs w:val="20"/>
        </w:rPr>
        <w:br/>
        <w:t>- Jira</w:t>
      </w:r>
      <w:r w:rsidRPr="00CF1E26">
        <w:rPr>
          <w:rFonts w:ascii="Calibri" w:hAnsi="Calibri" w:cs="Calibri"/>
          <w:sz w:val="20"/>
          <w:szCs w:val="20"/>
        </w:rPr>
        <w:br/>
        <w:t>- Confluence</w:t>
      </w:r>
      <w:r w:rsidRPr="00CF1E26">
        <w:rPr>
          <w:rFonts w:ascii="Calibri" w:hAnsi="Calibri" w:cs="Calibri"/>
          <w:sz w:val="20"/>
          <w:szCs w:val="20"/>
        </w:rPr>
        <w:br/>
        <w:t>- HTML</w:t>
      </w:r>
      <w:r w:rsidR="00CF1E26">
        <w:rPr>
          <w:rFonts w:ascii="Calibri" w:hAnsi="Calibri" w:cs="Calibri"/>
          <w:sz w:val="20"/>
          <w:szCs w:val="20"/>
        </w:rPr>
        <w:t>, CSS, JavaScript</w:t>
      </w:r>
      <w:r w:rsidRPr="00CF1E26">
        <w:rPr>
          <w:rFonts w:ascii="Calibri" w:hAnsi="Calibri" w:cs="Calibri"/>
          <w:sz w:val="20"/>
          <w:szCs w:val="20"/>
        </w:rPr>
        <w:br/>
        <w:t>- Responsive web + native design</w:t>
      </w:r>
    </w:p>
    <w:p w14:paraId="78C3EB11" w14:textId="5E611460" w:rsidR="00EB2D57" w:rsidRPr="00CF1E26" w:rsidRDefault="00EB2D57">
      <w:pPr>
        <w:rPr>
          <w:rFonts w:ascii="Calibri" w:hAnsi="Calibri" w:cs="Calibri"/>
          <w:sz w:val="20"/>
          <w:szCs w:val="20"/>
        </w:rPr>
      </w:pPr>
      <w:r w:rsidRPr="00CF1E26">
        <w:rPr>
          <w:rFonts w:ascii="Calibri" w:hAnsi="Calibri" w:cs="Calibri"/>
          <w:b/>
          <w:bCs/>
          <w:sz w:val="20"/>
          <w:szCs w:val="20"/>
        </w:rPr>
        <w:t>Business Alignment</w:t>
      </w:r>
      <w:r w:rsidRPr="00CF1E26">
        <w:rPr>
          <w:rFonts w:ascii="Calibri" w:hAnsi="Calibri" w:cs="Calibri"/>
          <w:sz w:val="20"/>
          <w:szCs w:val="20"/>
        </w:rPr>
        <w:br/>
        <w:t>- Data-driven decision-making</w:t>
      </w:r>
      <w:r w:rsidRPr="00CF1E26">
        <w:rPr>
          <w:rFonts w:ascii="Calibri" w:hAnsi="Calibri" w:cs="Calibri"/>
          <w:sz w:val="20"/>
          <w:szCs w:val="20"/>
        </w:rPr>
        <w:br/>
        <w:t>- Product strategy</w:t>
      </w:r>
      <w:r w:rsidRPr="00CF1E26">
        <w:rPr>
          <w:rFonts w:ascii="Calibri" w:hAnsi="Calibri" w:cs="Calibri"/>
          <w:sz w:val="20"/>
          <w:szCs w:val="20"/>
        </w:rPr>
        <w:br/>
        <w:t>- KPI measurement</w:t>
      </w:r>
      <w:r w:rsidRPr="00CF1E26">
        <w:rPr>
          <w:rFonts w:ascii="Calibri" w:hAnsi="Calibri" w:cs="Calibri"/>
          <w:sz w:val="20"/>
          <w:szCs w:val="20"/>
        </w:rPr>
        <w:br/>
        <w:t>- Performance tracking</w:t>
      </w:r>
      <w:r w:rsidRPr="00CF1E26">
        <w:rPr>
          <w:rFonts w:ascii="Calibri" w:hAnsi="Calibri" w:cs="Calibri"/>
          <w:sz w:val="20"/>
          <w:szCs w:val="20"/>
        </w:rPr>
        <w:br/>
        <w:t>- SEO integration</w:t>
      </w:r>
    </w:p>
    <w:sectPr w:rsidR="00EB2D57" w:rsidRPr="00CF1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44"/>
    <w:rsid w:val="000818D4"/>
    <w:rsid w:val="00181ABE"/>
    <w:rsid w:val="0042265B"/>
    <w:rsid w:val="00564A41"/>
    <w:rsid w:val="005E039E"/>
    <w:rsid w:val="00804D27"/>
    <w:rsid w:val="0083500F"/>
    <w:rsid w:val="00A577D7"/>
    <w:rsid w:val="00BD250C"/>
    <w:rsid w:val="00CB0944"/>
    <w:rsid w:val="00CF1E26"/>
    <w:rsid w:val="00D22D86"/>
    <w:rsid w:val="00DD1A81"/>
    <w:rsid w:val="00DD46D4"/>
    <w:rsid w:val="00EB2D57"/>
    <w:rsid w:val="00F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739D4"/>
  <w15:chartTrackingRefBased/>
  <w15:docId w15:val="{238A9411-980B-B14D-B3F2-0B937314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9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9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revictoriaboyer.com/" TargetMode="External"/><Relationship Id="rId5" Type="http://schemas.openxmlformats.org/officeDocument/2006/relationships/hyperlink" Target="https://www.linkedin.com/in/hire-victoria-diehl" TargetMode="External"/><Relationship Id="rId4" Type="http://schemas.openxmlformats.org/officeDocument/2006/relationships/hyperlink" Target="mailto:hirevictoriadieh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Victoria L  -1</dc:creator>
  <cp:keywords/>
  <dc:description/>
  <cp:lastModifiedBy>Diehl, Victoria L  -1</cp:lastModifiedBy>
  <cp:revision>2</cp:revision>
  <dcterms:created xsi:type="dcterms:W3CDTF">2025-11-05T16:23:00Z</dcterms:created>
  <dcterms:modified xsi:type="dcterms:W3CDTF">2025-11-05T20:03:00Z</dcterms:modified>
</cp:coreProperties>
</file>